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A1" w:rsidRPr="00B659E1" w:rsidRDefault="00B07AA1" w:rsidP="004D72BB">
      <w:pPr>
        <w:overflowPunct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別記様式第</w:t>
      </w:r>
      <w:r w:rsidR="00A32430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６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号（第</w:t>
      </w:r>
      <w:r w:rsidR="00EE11C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７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条関</w:t>
      </w:r>
      <w:bookmarkStart w:id="0" w:name="_GoBack"/>
      <w:bookmarkEnd w:id="0"/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係）</w:t>
      </w:r>
    </w:p>
    <w:p w:rsidR="00B07AA1" w:rsidRPr="00B659E1" w:rsidRDefault="00B67934" w:rsidP="004D72BB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加算要件</w:t>
      </w:r>
      <w:r w:rsidR="00F501AA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の適用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に係る</w:t>
      </w:r>
      <w:r w:rsidR="00B07AA1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誓約書</w:t>
      </w:r>
    </w:p>
    <w:p w:rsidR="00B07AA1" w:rsidRPr="00B659E1" w:rsidRDefault="00B07AA1" w:rsidP="004D72BB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B07AA1" w:rsidRPr="00B659E1" w:rsidRDefault="00B07AA1" w:rsidP="00750B61">
      <w:pPr>
        <w:autoSpaceDE w:val="0"/>
        <w:autoSpaceDN w:val="0"/>
        <w:adjustRightInd w:val="0"/>
        <w:spacing w:line="276" w:lineRule="auto"/>
        <w:ind w:firstLineChars="100" w:firstLine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私は、</w:t>
      </w:r>
      <w:r w:rsidR="00796F26" w:rsidRPr="00B659E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近江八幡市体験型事業創出事業補助金</w:t>
      </w:r>
      <w:r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の</w:t>
      </w:r>
      <w:r w:rsidR="00B67934"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加算要件</w:t>
      </w:r>
      <w:r w:rsidR="0097090C"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の</w:t>
      </w:r>
      <w:r w:rsidR="00F501AA"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適用</w:t>
      </w:r>
      <w:r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に当たり、下記の事項について誓約</w:t>
      </w:r>
      <w:r w:rsidR="00750B61"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し、同意し、及び承諾</w:t>
      </w:r>
      <w:r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します。</w:t>
      </w:r>
    </w:p>
    <w:p w:rsidR="00B07AA1" w:rsidRPr="00B659E1" w:rsidRDefault="00B07AA1" w:rsidP="004D72BB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659E1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:rsidR="00E7432F" w:rsidRPr="00B659E1" w:rsidRDefault="00E7432F" w:rsidP="00E7432F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１　令和</w:t>
      </w:r>
      <w:r w:rsidR="00A32430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９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年３月３１日までに、近江八幡市ふるさと応援寄附推進事業実施要綱</w:t>
      </w:r>
      <w:r w:rsidR="0020215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（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平成２９年近江八幡市告示第８４号の３。</w:t>
      </w:r>
      <w:r w:rsidR="0020215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以下「要綱」という。）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第７条第３項に定める謝礼品に、補助対象事業を登録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します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。</w:t>
      </w:r>
    </w:p>
    <w:p w:rsidR="00E7432F" w:rsidRPr="00B659E1" w:rsidRDefault="00A064C8" w:rsidP="004D72BB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２　上記の登録をするに当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た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って必要となる次に掲げる</w:t>
      </w:r>
      <w:r w:rsidR="00E7432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要件を満たしていることを確認しました。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⑴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近江八幡市を全国へ発信・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ＰＲ</w:t>
      </w:r>
      <w:r w:rsidR="005B5DCF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し、本市のブランドイメージの向上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信用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・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信頼の確保・向上を</w:t>
      </w:r>
      <w:r w:rsidR="0020215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近江八幡市ふるさと応援寄附推進事業（以下「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</w:t>
      </w:r>
      <w:r w:rsidR="0020215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」という。）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への参加の主たる目的とすること。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⑵　</w:t>
      </w:r>
      <w:r w:rsidR="0020215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要綱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「近江八幡市ふるさと応援寄附推進事業事業者ガイドライン</w:t>
      </w:r>
      <w:r w:rsidR="0020215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」（以下「ガイドライン」という。）に記載の要件等を全て満たし、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ガイドラインを遵守し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、並びに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総務省「ふるさと納税に係る指定制度の運用についての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Ｑ＆Ａ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について」に準拠すること。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⑶　当該年度の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近江八幡市競争参加資格審査申請を行い、有資格者名簿に登録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している又は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登録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見込み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である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⑷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関係法令及び近江八幡市の条例、規則等を遵守すること。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⑸　</w:t>
      </w:r>
      <w:r w:rsidR="0020215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謝礼品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請負事業者登録申請に係る提出書類の全ての記載事項は、事実と相違ないこと。また、記載事項に変更が生じたときは、直ちにその旨を届出すること。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⑹　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故意又は重大な過失により、市に損害を発生させた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場合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は、登録終了後に発覚した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とき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であっても、その全ての責任を負うこと。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⑺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ガイドラインに違反した場合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は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、本事業に係る謝礼品の請負事業者としての登録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取消しとなることを承諾すること。また、その際に発</w:t>
      </w:r>
      <w:r w:rsidR="003368F9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生する損失利益、発生した損害又は不利益等について、一切の</w:t>
      </w:r>
      <w:r w:rsidR="003368F9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申立て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を行わないこと。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⑻　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近江八幡市物品供給競争参加資格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近江八幡市役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務提供競争参加資格を失した場合に、謝礼品請負事業者としての登録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取消しとなることを承諾すること。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⑼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近江八幡市建設工事等一般競争入札参加停止及び指名停止基準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（平成２９年近江八幡市告示第２４３号）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の定めるところにより、入札参加停止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指名停止措置要件に該当した場合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は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、本事業においても、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登録の取消し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停止措置を行うことを承諾すること。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⑽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本事業で得た情報及び個人情報は、登録期間中及び登録終了後も決して利用・口外・漏洩はしないこと。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⑾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謝礼品に起因する苦情等に関する対応及び費用は、請負事業者の負担とすることを承諾すること。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⑿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現</w:t>
      </w:r>
      <w:r w:rsidR="00A064C8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に自社ホームページを有し、ホームページ上で販売等を行っている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こと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⒀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インターネット環境を有し、パソコン（タブレット・スマートフォンは不可）を使用してのメールでのやりとり及びワード・エクセル（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ＣＳＶ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データ等）で作業ができること。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⒁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インターネット通販等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</w:t>
      </w:r>
      <w:r w:rsidR="005B5DCF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自社事業の電子商取引の足がかり</w:t>
      </w:r>
      <w:r w:rsidR="005B5DC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販路拡大を目的として、本事業を活用すること。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⒂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本事業は、予告なく突然終了する可能性があるため、本事業に軸足を置いた事業経営をしないこと。</w:t>
      </w:r>
    </w:p>
    <w:p w:rsidR="0097090C" w:rsidRPr="00B659E1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⒃　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次のいずれかの事由により、本事業を終了した際に発</w:t>
      </w:r>
      <w:r w:rsidR="003368F9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生する損失利益、発生した損害又は不利益等について、一切の</w:t>
      </w:r>
      <w:r w:rsidR="003368F9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申立て</w:t>
      </w:r>
      <w:r w:rsidR="0097090C" w:rsidRPr="00B659E1">
        <w:rPr>
          <w:rFonts w:ascii="ＭＳ 明朝" w:eastAsia="ＭＳ 明朝" w:hAnsi="ＭＳ 明朝" w:cs="Arial"/>
          <w:color w:val="000000" w:themeColor="text1"/>
          <w:kern w:val="0"/>
          <w:szCs w:val="21"/>
        </w:rPr>
        <w:t>を行わないこと。</w:t>
      </w:r>
    </w:p>
    <w:p w:rsidR="0097090C" w:rsidRPr="00B659E1" w:rsidRDefault="0097090C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</w:t>
      </w:r>
      <w:r w:rsidR="00E7432F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ア　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本事業が、一定の成果を達したと認められたとき。</w:t>
      </w:r>
    </w:p>
    <w:p w:rsidR="0097090C" w:rsidRPr="00B659E1" w:rsidRDefault="00E7432F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イ　</w:t>
      </w:r>
      <w:r w:rsidR="0097090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地方税法（昭和２５年法律第２６６号）第３１４条の７第２項の規定による指定がなかったとき。</w:t>
      </w:r>
    </w:p>
    <w:p w:rsidR="00B07AA1" w:rsidRPr="00B659E1" w:rsidRDefault="00E7432F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ウ　</w:t>
      </w:r>
      <w:r w:rsidR="00A064C8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その他</w:t>
      </w:r>
      <w:r w:rsidR="0097090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やむを得ない事情が発生したとき。</w:t>
      </w:r>
    </w:p>
    <w:p w:rsidR="0097090C" w:rsidRPr="00B659E1" w:rsidRDefault="00202158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３　補助対象事業の謝礼品への登録状況について、ふるさと</w:t>
      </w:r>
      <w:r w:rsidR="00A9180A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応援寄附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主管課に確認することに同意します。</w:t>
      </w:r>
    </w:p>
    <w:p w:rsidR="00B67934" w:rsidRPr="00B659E1" w:rsidRDefault="00B67934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lastRenderedPageBreak/>
        <w:t>４　令和</w:t>
      </w:r>
      <w:r w:rsidR="00A32430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９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年３月３１日までに、</w:t>
      </w:r>
      <w:r w:rsidR="00DF771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要綱第７条</w:t>
      </w:r>
      <w:r w:rsidR="00F501AA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に定める謝礼品に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補助対象事業</w:t>
      </w:r>
      <w:r w:rsidR="00DF771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登録</w:t>
      </w:r>
      <w:r w:rsidR="00DF771C"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され</w:t>
      </w:r>
      <w:r w:rsidRPr="00B659E1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なかった場合は、加算分の補助金を速やかに返還します。</w:t>
      </w:r>
    </w:p>
    <w:p w:rsidR="0097090C" w:rsidRPr="00B659E1" w:rsidRDefault="0097090C" w:rsidP="0097090C">
      <w:pPr>
        <w:autoSpaceDE w:val="0"/>
        <w:autoSpaceDN w:val="0"/>
        <w:adjustRightInd w:val="0"/>
        <w:spacing w:line="276" w:lineRule="auto"/>
        <w:ind w:left="208" w:hangingChars="100" w:hanging="208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</w:p>
    <w:p w:rsidR="00B26092" w:rsidRPr="00B659E1" w:rsidRDefault="00B26092" w:rsidP="00B67934">
      <w:pPr>
        <w:kinsoku w:val="0"/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</w:p>
    <w:p w:rsidR="00B07AA1" w:rsidRPr="00B659E1" w:rsidRDefault="00B07AA1" w:rsidP="004D72BB">
      <w:pPr>
        <w:autoSpaceDE w:val="0"/>
        <w:autoSpaceDN w:val="0"/>
        <w:adjustRightInd w:val="0"/>
        <w:spacing w:line="276" w:lineRule="auto"/>
        <w:ind w:rightChars="100" w:right="198"/>
        <w:jc w:val="righ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年　　　月　　　日</w:t>
      </w:r>
    </w:p>
    <w:p w:rsidR="00B07AA1" w:rsidRPr="00B659E1" w:rsidRDefault="00B07AA1" w:rsidP="001837BD">
      <w:pPr>
        <w:autoSpaceDE w:val="0"/>
        <w:autoSpaceDN w:val="0"/>
        <w:adjustRightInd w:val="0"/>
        <w:ind w:firstLineChars="100" w:firstLine="198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B659E1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近江八幡市長　宛</w:t>
      </w:r>
    </w:p>
    <w:tbl>
      <w:tblPr>
        <w:tblW w:w="98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2272"/>
        <w:gridCol w:w="1417"/>
        <w:gridCol w:w="4394"/>
      </w:tblGrid>
      <w:tr w:rsidR="00B659E1" w:rsidRPr="00B659E1" w:rsidTr="004D47A9">
        <w:trPr>
          <w:trHeight w:val="414"/>
        </w:trPr>
        <w:tc>
          <w:tcPr>
            <w:tcW w:w="1735" w:type="dxa"/>
            <w:vMerge w:val="restart"/>
            <w:vAlign w:val="center"/>
            <w:hideMark/>
          </w:tcPr>
          <w:p w:rsidR="004D47A9" w:rsidRPr="00B659E1" w:rsidRDefault="004D47A9" w:rsidP="00B26092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8083" w:type="dxa"/>
            <w:gridSpan w:val="3"/>
            <w:tcBorders>
              <w:bottom w:val="nil"/>
            </w:tcBorders>
            <w:shd w:val="clear" w:color="auto" w:fill="auto"/>
          </w:tcPr>
          <w:p w:rsidR="004D47A9" w:rsidRPr="00B659E1" w:rsidRDefault="004D47A9" w:rsidP="00B07A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〒　</w:t>
            </w:r>
          </w:p>
        </w:tc>
      </w:tr>
      <w:tr w:rsidR="00B659E1" w:rsidRPr="00B659E1" w:rsidTr="004D47A9">
        <w:trPr>
          <w:trHeight w:val="480"/>
        </w:trPr>
        <w:tc>
          <w:tcPr>
            <w:tcW w:w="1735" w:type="dxa"/>
            <w:vMerge/>
            <w:vAlign w:val="center"/>
          </w:tcPr>
          <w:p w:rsidR="004D47A9" w:rsidRPr="00B659E1" w:rsidRDefault="004D47A9" w:rsidP="00B07AA1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083" w:type="dxa"/>
            <w:gridSpan w:val="3"/>
            <w:tcBorders>
              <w:top w:val="nil"/>
            </w:tcBorders>
            <w:vAlign w:val="center"/>
          </w:tcPr>
          <w:p w:rsidR="004D47A9" w:rsidRPr="00B659E1" w:rsidRDefault="004D47A9" w:rsidP="004D47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B659E1" w:rsidRPr="00B659E1" w:rsidTr="00624DC0">
        <w:trPr>
          <w:trHeight w:val="680"/>
        </w:trPr>
        <w:tc>
          <w:tcPr>
            <w:tcW w:w="1735" w:type="dxa"/>
            <w:vAlign w:val="center"/>
            <w:hideMark/>
          </w:tcPr>
          <w:p w:rsidR="00B07AA1" w:rsidRPr="00B659E1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spacing w:val="52"/>
                <w:kern w:val="0"/>
                <w:szCs w:val="21"/>
                <w:fitText w:val="840" w:id="-1506548736"/>
              </w:rPr>
              <w:t>法人</w:t>
            </w: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spacing w:val="1"/>
                <w:kern w:val="0"/>
                <w:szCs w:val="21"/>
                <w:fitText w:val="840" w:id="-1506548736"/>
              </w:rPr>
              <w:t>名</w:t>
            </w:r>
          </w:p>
          <w:p w:rsidR="00B07AA1" w:rsidRPr="00B659E1" w:rsidRDefault="00B07AA1" w:rsidP="00B07AA1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(</w:t>
            </w: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法人のみ</w:t>
            </w:r>
            <w:r w:rsidRPr="00B659E1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083" w:type="dxa"/>
            <w:gridSpan w:val="3"/>
            <w:vAlign w:val="center"/>
          </w:tcPr>
          <w:p w:rsidR="00B07AA1" w:rsidRPr="00B659E1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B659E1" w:rsidRPr="00B659E1" w:rsidTr="00624DC0">
        <w:trPr>
          <w:trHeight w:val="441"/>
        </w:trPr>
        <w:tc>
          <w:tcPr>
            <w:tcW w:w="1735" w:type="dxa"/>
            <w:vMerge w:val="restart"/>
            <w:vAlign w:val="center"/>
            <w:hideMark/>
          </w:tcPr>
          <w:p w:rsidR="00B07AA1" w:rsidRPr="00B659E1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代表者役職</w:t>
            </w:r>
          </w:p>
          <w:p w:rsidR="00B07AA1" w:rsidRPr="00B659E1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（法人のみ）</w:t>
            </w:r>
          </w:p>
        </w:tc>
        <w:tc>
          <w:tcPr>
            <w:tcW w:w="2272" w:type="dxa"/>
            <w:vMerge w:val="restart"/>
            <w:vAlign w:val="center"/>
          </w:tcPr>
          <w:p w:rsidR="00B07AA1" w:rsidRPr="00B659E1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  <w:hideMark/>
          </w:tcPr>
          <w:p w:rsidR="00B07AA1" w:rsidRPr="00B659E1" w:rsidRDefault="00B07AA1" w:rsidP="00B07A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B07AA1" w:rsidRPr="00B659E1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B659E1" w:rsidRPr="00B659E1" w:rsidTr="00B26092">
        <w:trPr>
          <w:trHeight w:val="539"/>
        </w:trPr>
        <w:tc>
          <w:tcPr>
            <w:tcW w:w="0" w:type="auto"/>
            <w:vMerge/>
            <w:vAlign w:val="center"/>
            <w:hideMark/>
          </w:tcPr>
          <w:p w:rsidR="00FE2047" w:rsidRPr="00B659E1" w:rsidRDefault="00FE2047" w:rsidP="00B07AA1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2047" w:rsidRPr="00B659E1" w:rsidRDefault="00FE2047" w:rsidP="00B07AA1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FE2047" w:rsidRPr="00B659E1" w:rsidRDefault="00FE2047" w:rsidP="00B07A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FE2047" w:rsidRPr="00B659E1" w:rsidRDefault="00FE2047" w:rsidP="00B260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6"/>
                <w:szCs w:val="21"/>
              </w:rPr>
              <w:t>（署名又は記名押印）</w:t>
            </w:r>
          </w:p>
        </w:tc>
      </w:tr>
      <w:tr w:rsidR="00202158" w:rsidRPr="00B659E1" w:rsidTr="00B26092">
        <w:trPr>
          <w:trHeight w:val="549"/>
        </w:trPr>
        <w:tc>
          <w:tcPr>
            <w:tcW w:w="1735" w:type="dxa"/>
            <w:tcBorders>
              <w:top w:val="dotted" w:sz="4" w:space="0" w:color="auto"/>
            </w:tcBorders>
            <w:vAlign w:val="center"/>
            <w:hideMark/>
          </w:tcPr>
          <w:p w:rsidR="00B07AA1" w:rsidRPr="00B659E1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性　別</w:t>
            </w:r>
          </w:p>
        </w:tc>
        <w:tc>
          <w:tcPr>
            <w:tcW w:w="2272" w:type="dxa"/>
            <w:tcBorders>
              <w:top w:val="dotted" w:sz="4" w:space="0" w:color="auto"/>
            </w:tcBorders>
            <w:vAlign w:val="center"/>
            <w:hideMark/>
          </w:tcPr>
          <w:p w:rsidR="00B07AA1" w:rsidRPr="00B659E1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男　・　女</w:t>
            </w:r>
          </w:p>
        </w:tc>
        <w:tc>
          <w:tcPr>
            <w:tcW w:w="1417" w:type="dxa"/>
            <w:vAlign w:val="center"/>
            <w:hideMark/>
          </w:tcPr>
          <w:p w:rsidR="00B07AA1" w:rsidRPr="00B659E1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394" w:type="dxa"/>
            <w:vAlign w:val="center"/>
            <w:hideMark/>
          </w:tcPr>
          <w:p w:rsidR="00B07AA1" w:rsidRPr="00B659E1" w:rsidRDefault="00B07AA1" w:rsidP="00B07AA1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B659E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　　　　　月　　　　　日</w:t>
            </w:r>
          </w:p>
        </w:tc>
      </w:tr>
    </w:tbl>
    <w:p w:rsidR="00CC4BFB" w:rsidRPr="00B659E1" w:rsidRDefault="00CC4BFB" w:rsidP="00B26092">
      <w:pPr>
        <w:ind w:right="198"/>
        <w:jc w:val="right"/>
        <w:rPr>
          <w:rFonts w:ascii="ＭＳ 明朝" w:eastAsia="ＭＳ 明朝" w:hAnsi="ＭＳ 明朝"/>
          <w:color w:val="000000" w:themeColor="text1"/>
        </w:rPr>
      </w:pPr>
    </w:p>
    <w:sectPr w:rsidR="00CC4BFB" w:rsidRPr="00B659E1" w:rsidSect="00B07AA1">
      <w:pgSz w:w="11906" w:h="16838" w:code="9"/>
      <w:pgMar w:top="851" w:right="851" w:bottom="851" w:left="851" w:header="720" w:footer="720" w:gutter="0"/>
      <w:cols w:space="425"/>
      <w:docGrid w:type="linesAndChars" w:linePitch="303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AC" w:rsidRDefault="00615AAC" w:rsidP="004D72BB">
      <w:r>
        <w:separator/>
      </w:r>
    </w:p>
  </w:endnote>
  <w:endnote w:type="continuationSeparator" w:id="0">
    <w:p w:rsidR="00615AAC" w:rsidRDefault="00615AAC" w:rsidP="004D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AC" w:rsidRDefault="00615AAC" w:rsidP="004D72BB">
      <w:r>
        <w:separator/>
      </w:r>
    </w:p>
  </w:footnote>
  <w:footnote w:type="continuationSeparator" w:id="0">
    <w:p w:rsidR="00615AAC" w:rsidRDefault="00615AAC" w:rsidP="004D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9"/>
  <w:drawingGridVerticalSpacing w:val="303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A1"/>
    <w:rsid w:val="000230AA"/>
    <w:rsid w:val="00031C6E"/>
    <w:rsid w:val="0006205F"/>
    <w:rsid w:val="00072E39"/>
    <w:rsid w:val="000F1D80"/>
    <w:rsid w:val="00144D30"/>
    <w:rsid w:val="001837BD"/>
    <w:rsid w:val="001A23B8"/>
    <w:rsid w:val="00202158"/>
    <w:rsid w:val="00216FE8"/>
    <w:rsid w:val="00315F5D"/>
    <w:rsid w:val="003368F9"/>
    <w:rsid w:val="00394F5B"/>
    <w:rsid w:val="004D47A9"/>
    <w:rsid w:val="004D72BB"/>
    <w:rsid w:val="00574F07"/>
    <w:rsid w:val="00584D2E"/>
    <w:rsid w:val="005B2822"/>
    <w:rsid w:val="005B5DCF"/>
    <w:rsid w:val="005E2309"/>
    <w:rsid w:val="005E4D24"/>
    <w:rsid w:val="0060068A"/>
    <w:rsid w:val="00615AAC"/>
    <w:rsid w:val="0068553F"/>
    <w:rsid w:val="006A2557"/>
    <w:rsid w:val="00750B61"/>
    <w:rsid w:val="007714FE"/>
    <w:rsid w:val="00796F26"/>
    <w:rsid w:val="008660DD"/>
    <w:rsid w:val="00871FB6"/>
    <w:rsid w:val="0097090C"/>
    <w:rsid w:val="00980215"/>
    <w:rsid w:val="00A064C8"/>
    <w:rsid w:val="00A32430"/>
    <w:rsid w:val="00A9180A"/>
    <w:rsid w:val="00A91C72"/>
    <w:rsid w:val="00AA7019"/>
    <w:rsid w:val="00B0295D"/>
    <w:rsid w:val="00B07AA1"/>
    <w:rsid w:val="00B26092"/>
    <w:rsid w:val="00B47EE9"/>
    <w:rsid w:val="00B659E1"/>
    <w:rsid w:val="00B67934"/>
    <w:rsid w:val="00BE1F4A"/>
    <w:rsid w:val="00BE2B96"/>
    <w:rsid w:val="00C60A0B"/>
    <w:rsid w:val="00CC4BFB"/>
    <w:rsid w:val="00D67569"/>
    <w:rsid w:val="00D827EA"/>
    <w:rsid w:val="00D93400"/>
    <w:rsid w:val="00D9517D"/>
    <w:rsid w:val="00DD5A98"/>
    <w:rsid w:val="00DF771C"/>
    <w:rsid w:val="00E41D6B"/>
    <w:rsid w:val="00E7432F"/>
    <w:rsid w:val="00E96965"/>
    <w:rsid w:val="00EE11CC"/>
    <w:rsid w:val="00F501AA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FCA86"/>
  <w15:chartTrackingRefBased/>
  <w15:docId w15:val="{0EB9B6ED-23CB-40EC-89AA-66205B8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2BB"/>
  </w:style>
  <w:style w:type="paragraph" w:styleId="a5">
    <w:name w:val="footer"/>
    <w:basedOn w:val="a"/>
    <w:link w:val="a6"/>
    <w:uiPriority w:val="99"/>
    <w:unhideWhenUsed/>
    <w:rsid w:val="004D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2BB"/>
  </w:style>
  <w:style w:type="paragraph" w:styleId="a7">
    <w:name w:val="Balloon Text"/>
    <w:basedOn w:val="a"/>
    <w:link w:val="a8"/>
    <w:uiPriority w:val="99"/>
    <w:semiHidden/>
    <w:unhideWhenUsed/>
    <w:rsid w:val="00BE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8man89105106</dc:creator>
  <cp:keywords/>
  <dc:description/>
  <cp:lastModifiedBy>47083</cp:lastModifiedBy>
  <cp:revision>39</cp:revision>
  <cp:lastPrinted>2023-05-01T00:36:00Z</cp:lastPrinted>
  <dcterms:created xsi:type="dcterms:W3CDTF">2022-07-04T00:03:00Z</dcterms:created>
  <dcterms:modified xsi:type="dcterms:W3CDTF">2025-05-28T06:57:00Z</dcterms:modified>
</cp:coreProperties>
</file>