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D2" w:rsidRDefault="005A20D2">
      <w:pPr>
        <w:jc w:val="center"/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  <w:sz w:val="26"/>
          <w:szCs w:val="26"/>
        </w:rPr>
        <w:t>発　掘　調　査　同　意　書</w:t>
      </w:r>
    </w:p>
    <w:p w:rsidR="005A20D2" w:rsidRDefault="005A20D2">
      <w:pPr>
        <w:rPr>
          <w:rFonts w:ascii="ＭＳ 明朝"/>
          <w:spacing w:val="2"/>
        </w:rPr>
      </w:pPr>
    </w:p>
    <w:p w:rsidR="005A20D2" w:rsidRDefault="005D1CEB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5A20D2">
        <w:rPr>
          <w:sz w:val="24"/>
          <w:szCs w:val="24"/>
        </w:rPr>
        <w:t xml:space="preserve">    </w:t>
      </w:r>
      <w:r w:rsidR="005A20D2">
        <w:rPr>
          <w:rFonts w:hint="eastAsia"/>
          <w:sz w:val="24"/>
          <w:szCs w:val="24"/>
        </w:rPr>
        <w:t>年</w:t>
      </w:r>
      <w:r w:rsidR="005A20D2">
        <w:rPr>
          <w:sz w:val="24"/>
          <w:szCs w:val="24"/>
        </w:rPr>
        <w:t xml:space="preserve">    </w:t>
      </w:r>
      <w:r w:rsidR="005A20D2">
        <w:rPr>
          <w:rFonts w:hint="eastAsia"/>
          <w:sz w:val="24"/>
          <w:szCs w:val="24"/>
        </w:rPr>
        <w:t>月</w:t>
      </w:r>
      <w:r w:rsidR="005A20D2">
        <w:rPr>
          <w:sz w:val="24"/>
          <w:szCs w:val="24"/>
        </w:rPr>
        <w:t xml:space="preserve">    </w:t>
      </w:r>
      <w:r w:rsidR="005A20D2">
        <w:rPr>
          <w:rFonts w:hint="eastAsia"/>
          <w:sz w:val="24"/>
          <w:szCs w:val="24"/>
        </w:rPr>
        <w:t>日</w:t>
      </w:r>
    </w:p>
    <w:p w:rsidR="005A20D2" w:rsidRDefault="005A20D2">
      <w:pPr>
        <w:rPr>
          <w:rFonts w:ascii="ＭＳ 明朝"/>
          <w:spacing w:val="2"/>
        </w:rPr>
      </w:pPr>
    </w:p>
    <w:p w:rsidR="005A20D2" w:rsidRDefault="00090FDC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>近江八幡市</w:t>
      </w:r>
      <w:r w:rsidR="005A20D2">
        <w:rPr>
          <w:rFonts w:hint="eastAsia"/>
          <w:sz w:val="24"/>
          <w:szCs w:val="24"/>
        </w:rPr>
        <w:t>長　様</w:t>
      </w: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住　　　　所</w:t>
      </w: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6434AE">
        <w:rPr>
          <w:rFonts w:hint="eastAsia"/>
          <w:sz w:val="24"/>
          <w:szCs w:val="24"/>
        </w:rPr>
        <w:t xml:space="preserve">　　　　　　　　　　土地所有者名　　　　　　　　　　　　　　　</w:t>
      </w:r>
    </w:p>
    <w:p w:rsidR="006434AE" w:rsidRPr="006434AE" w:rsidRDefault="006434AE">
      <w:pPr>
        <w:rPr>
          <w:rFonts w:ascii="ＭＳ 明朝" w:hint="eastAsia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  <w:r>
        <w:rPr>
          <w:sz w:val="24"/>
          <w:szCs w:val="24"/>
        </w:rPr>
        <w:t xml:space="preserve">  </w:t>
      </w:r>
      <w:r w:rsidR="003C3BEB">
        <w:rPr>
          <w:rFonts w:hint="eastAsia"/>
          <w:sz w:val="24"/>
          <w:szCs w:val="24"/>
        </w:rPr>
        <w:t>文化財保護法第９９条の第１項に基づき、近江八幡市</w:t>
      </w:r>
      <w:r>
        <w:rPr>
          <w:rFonts w:hint="eastAsia"/>
          <w:sz w:val="24"/>
          <w:szCs w:val="24"/>
        </w:rPr>
        <w:t>の施行する下記の発掘調査について同意します。</w:t>
      </w:r>
    </w:p>
    <w:p w:rsidR="005A20D2" w:rsidRDefault="005A20D2">
      <w:pPr>
        <w:rPr>
          <w:rFonts w:ascii="ＭＳ 明朝"/>
          <w:spacing w:val="2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また、当該発掘調査により発見された出土文化財については、その適正な保管と活用のため、文化財保護法（昭和２５年法律第２１４号）第１０５条の第１項および第１０７条の第１項に規定する所有者としての権利を放棄します。</w:t>
      </w: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jc w:val="center"/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5A20D2" w:rsidRDefault="005A20D2">
      <w:pPr>
        <w:rPr>
          <w:rFonts w:ascii="ＭＳ 明朝"/>
          <w:spacing w:val="2"/>
        </w:rPr>
      </w:pPr>
      <w:r>
        <w:rPr>
          <w:sz w:val="24"/>
          <w:szCs w:val="24"/>
        </w:rPr>
        <w:t xml:space="preserve">1.  </w:t>
      </w:r>
      <w:r>
        <w:rPr>
          <w:rFonts w:hint="eastAsia"/>
          <w:sz w:val="24"/>
          <w:szCs w:val="24"/>
        </w:rPr>
        <w:t>発掘予定地の所在地</w:t>
      </w:r>
    </w:p>
    <w:p w:rsidR="005A20D2" w:rsidRDefault="005A20D2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 xml:space="preserve">　　　　所在地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近江八幡市　　　　　　　町</w:t>
      </w: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  <w:r>
        <w:rPr>
          <w:rFonts w:hint="eastAsia"/>
          <w:sz w:val="24"/>
          <w:szCs w:val="24"/>
        </w:rPr>
        <w:t xml:space="preserve">　　　　面　積　　　　　　　　　　　　　　㎡</w:t>
      </w:r>
    </w:p>
    <w:p w:rsidR="005A20D2" w:rsidRDefault="005A20D2">
      <w:pPr>
        <w:rPr>
          <w:rFonts w:ascii="ＭＳ 明朝"/>
          <w:spacing w:val="2"/>
        </w:rPr>
      </w:pPr>
    </w:p>
    <w:p w:rsidR="005A20D2" w:rsidRDefault="005A20D2">
      <w:pPr>
        <w:rPr>
          <w:rFonts w:ascii="ＭＳ 明朝"/>
          <w:spacing w:val="2"/>
        </w:rPr>
      </w:pPr>
      <w:r>
        <w:rPr>
          <w:sz w:val="24"/>
          <w:szCs w:val="24"/>
        </w:rPr>
        <w:t xml:space="preserve">     </w:t>
      </w:r>
    </w:p>
    <w:p w:rsidR="005A20D2" w:rsidRDefault="005A20D2">
      <w:pPr>
        <w:rPr>
          <w:rFonts w:ascii="ＭＳ 明朝"/>
          <w:spacing w:val="2"/>
        </w:rPr>
      </w:pPr>
    </w:p>
    <w:sectPr w:rsidR="005A20D2">
      <w:headerReference w:type="default" r:id="rId6"/>
      <w:footerReference w:type="default" r:id="rId7"/>
      <w:type w:val="continuous"/>
      <w:pgSz w:w="11906" w:h="16838"/>
      <w:pgMar w:top="1531" w:right="1134" w:bottom="1361" w:left="1418" w:header="284" w:footer="720" w:gutter="0"/>
      <w:pgNumType w:start="1"/>
      <w:cols w:space="720"/>
      <w:noEndnote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F0" w:rsidRDefault="002218F0">
      <w:r>
        <w:separator/>
      </w:r>
    </w:p>
  </w:endnote>
  <w:endnote w:type="continuationSeparator" w:id="0">
    <w:p w:rsidR="002218F0" w:rsidRDefault="0022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D2" w:rsidRDefault="005A20D2">
    <w:pPr>
      <w:framePr w:wrap="auto" w:vAnchor="text" w:hAnchor="page" w:x="5792" w:y="68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F0" w:rsidRDefault="002218F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218F0" w:rsidRDefault="00221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D2" w:rsidRDefault="005A20D2">
    <w:pPr>
      <w:overflowPunct/>
      <w:autoSpaceDE w:val="0"/>
      <w:autoSpaceDN w:val="0"/>
      <w:jc w:val="right"/>
      <w:textAlignment w:val="auto"/>
      <w:rPr>
        <w:rFonts w:ascii="ＭＳ ゴシック" w:eastAsia="ＭＳ ゴシック"/>
        <w:color w:val="auto"/>
        <w:sz w:val="20"/>
        <w:szCs w:val="20"/>
      </w:rPr>
    </w:pPr>
    <w:r>
      <w:rPr>
        <w:rFonts w:ascii="ＭＳ ゴシック" w:eastAsia="ＭＳ ゴシック" w:hint="eastAsia"/>
        <w:color w:val="auto"/>
        <w:sz w:val="20"/>
        <w:szCs w:val="20"/>
      </w:rPr>
      <w:t>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DC"/>
    <w:rsid w:val="00090FDC"/>
    <w:rsid w:val="002218F0"/>
    <w:rsid w:val="0024303F"/>
    <w:rsid w:val="00327072"/>
    <w:rsid w:val="003C3BEB"/>
    <w:rsid w:val="005A20D2"/>
    <w:rsid w:val="005D1CEB"/>
    <w:rsid w:val="006434AE"/>
    <w:rsid w:val="00711E1F"/>
    <w:rsid w:val="007B610D"/>
    <w:rsid w:val="00E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05F9A4-8203-46D1-B889-45B4DD3E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　掘　調　査　同　意　書</vt:lpstr>
      <vt:lpstr>発　掘　調　査　同　意　書</vt:lpstr>
    </vt:vector>
  </TitlesOfParts>
  <Company>FJ-WORK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　掘　調　査　同　意　書</dc:title>
  <dc:subject/>
  <dc:creator>yositaka-nakamura</dc:creator>
  <cp:keywords/>
  <dc:description/>
  <cp:lastModifiedBy>8man10023</cp:lastModifiedBy>
  <cp:revision>2</cp:revision>
  <cp:lastPrinted>2004-01-05T05:30:00Z</cp:lastPrinted>
  <dcterms:created xsi:type="dcterms:W3CDTF">2024-04-01T01:43:00Z</dcterms:created>
  <dcterms:modified xsi:type="dcterms:W3CDTF">2024-04-01T01:43:00Z</dcterms:modified>
</cp:coreProperties>
</file>